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150"/>
        <w:ind/>
        <w:jc w:val="center"/>
        <w:rPr>
          <w:rFonts w:ascii="Times New Roman" w:hAnsi="Times New Roman"/>
          <w:b w:val="1"/>
          <w:i w:val="0"/>
          <w:sz w:val="36"/>
        </w:rPr>
      </w:pPr>
      <w:r>
        <w:rPr>
          <w:rFonts w:ascii="Times New Roman" w:hAnsi="Times New Roman"/>
          <w:b w:val="1"/>
          <w:i w:val="0"/>
          <w:sz w:val="36"/>
        </w:rPr>
        <w:t>ПЕРЕЧЕНЬ</w:t>
      </w:r>
    </w:p>
    <w:p w14:paraId="02000000">
      <w:pPr>
        <w:widowControl w:val="0"/>
        <w:spacing w:after="150"/>
        <w:ind/>
        <w:jc w:val="center"/>
        <w:rPr>
          <w:rFonts w:ascii="Times New Roman" w:hAnsi="Times New Roman"/>
          <w:b w:val="0"/>
          <w:i w:val="0"/>
          <w:sz w:val="36"/>
        </w:rPr>
      </w:pPr>
      <w:r>
        <w:rPr>
          <w:rFonts w:ascii="Times New Roman" w:hAnsi="Times New Roman"/>
          <w:b w:val="1"/>
          <w:i w:val="0"/>
          <w:sz w:val="36"/>
        </w:rPr>
        <w:t>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</w:p>
    <w:p w14:paraId="03000000">
      <w:pPr>
        <w:widowControl w:val="0"/>
        <w:spacing w:after="150"/>
        <w:ind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(в ред. Постановлений Правительства РФ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"https://normativ.kontur.ru/document?moduleid=1&amp;documentid=15396#l0"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10.07.95 N 685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"https://normativ.kontur.ru/document?moduleid=1&amp;documentid=40564#l0"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21.09.2000 N 707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"https://normativ.kontur.ru/document?moduleid=1&amp;documentid=47681#l0"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14.02.2002 N 103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>)</w:t>
      </w:r>
    </w:p>
    <w:p w14:paraId="04000000">
      <w:pPr>
        <w:widowControl w:val="0"/>
        <w:spacing w:after="150"/>
        <w:ind/>
        <w:rPr>
          <w:rFonts w:ascii="Times New Roman" w:hAnsi="Times New Roman"/>
          <w:b w:val="0"/>
          <w:i w:val="0"/>
        </w:rPr>
      </w:pPr>
    </w:p>
    <w:tbl>
      <w:tblPr>
        <w:tblStyle w:val="Style_1"/>
        <w:tblW w:type="auto" w:w="0"/>
        <w:jc w:val="center"/>
        <w:tblInd w:type="dxa" w:w="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500"/>
        <w:gridCol w:w="4500"/>
      </w:tblGrid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Группы населения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Перечень лекарственных средств и изделий медицинского назначения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Участники гражданской и Великой Отечественной войн: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лечебные минеральные воды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Бесплатное изготовление и ремонт зубных протезов (за исключением протезов из драгоценных металлов)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инвалиды Великой Отечественной войны, инвалиды боевых действий на территориях других государств и приравненные к ним по льготам инвалиды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Постановления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"https://normativ.kontur.ru/document?moduleid=1&amp;documentid=15396#l0"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10.07.95 N 685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 xml:space="preserve">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 </w:t>
            </w:r>
          </w:p>
        </w:tc>
      </w:tr>
      <w:tr>
        <w:tc>
          <w:tcPr>
            <w:tcW w:type="dxa" w:w="90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Постановления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"https://normativ.kontur.ru/document?moduleid=1&amp;documentid=15396#l0"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10.07.95 N 685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 xml:space="preserve">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>
        <w:tc>
          <w:tcPr>
            <w:tcW w:type="dxa" w:w="90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Постановления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"https://normativ.kontur.ru/document?moduleid=1&amp;documentid=15396#l0"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10.07.95 N 685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 xml:space="preserve">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Герои Советского Союза, Герои Российской Федерации, полные кавалеры ордена Славы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Ветераны боевых действий на территориях других государств: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бесплатное изготовление и ремонт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зубных протезов (за исключением протезов из драгоценных металлов)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действий;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военнослужащие летного состава, совершавшие вылеты на боевые задания в Афганистан с территории СССР в период ведения боевых действий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Постановления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"https://normativ.kontur.ru/document?moduleid=1&amp;documentid=15396#l0"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10.07.95 N 685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 xml:space="preserve">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Дети первых трех лет жизни, а также дети из многодетных семей в возрасте до 6 лет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Инвалиды I группы, неработающие инвалиды II группы, дети - инвалиды в возрасте до 18 лет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средства медицинской реабилитации, калоприемники, мочеприемники и перевязочные материалы (по медицинским показаниям) </w:t>
            </w:r>
          </w:p>
        </w:tc>
      </w:tr>
      <w:tr>
        <w:tc>
          <w:tcPr>
            <w:tcW w:type="dxa" w:w="900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Постановления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"https://normativ.kontur.ru/document?moduleid=1&amp;documentid=40564#l0"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21.09.2000 N 707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 xml:space="preserve">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Граждане, подвергшиеся воздействию радиации вследствие чернобыльской катастрофы </w:t>
            </w:r>
          </w:p>
        </w:tc>
        <w:tc>
          <w:tcPr>
            <w:tcW w:type="dxa" w:w="4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 том числе: </w:t>
            </w:r>
          </w:p>
        </w:tc>
        <w:tc>
          <w:tcPr>
            <w:tcW w:type="dxa" w:w="4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инвалиды вследствие чернобыльской катастрофы из числа: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граждан, эвакуированных из зоны отчуждения и переселенных из зоны отселения либо выехавших в добровольном порядке из указанных зон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средства профилактики, перевязочный материал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дети и подростки, проживающие на территории зоны проживания с льготным социально - экономическим статусом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средства профилактики, перевязочный материал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граждане, постоянно проживающие (работающие) на территории зоны проживания с правом на отселение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"https://normativ.kontur.ru/document?moduleid=1&amp;documentid=61064#l2235"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статьи 18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граждане, постоянно проживающие (работающие) на территории зоны проживания с льготным социально - экономическим статусом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"https://normativ.kontur.ru/document?moduleid=1&amp;documentid=61064#l2235"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статьи 18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граждане, постоянно проживающие (работающие) в зоне отселения, до их переселения в другие районы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"https://normativ.kontur.ru/document?moduleid=1&amp;documentid=61064#l2235"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статьи 18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непосредственные участники ликвидации радиационных аварий на ядерных установках надводных и подводных кораблей и других военных объектах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личный состав отдельных подразделений по сборке ядерных зарядов из числа военнослужащих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непосредственные участники подземных испытаний ядерного оружия, проведения и обеспечения работ по сбору и захоронению радиоактивных веществ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Малочисленные народы Севера, проживающие в сельской местности районов Крайнего Севера и приравненных к ним территориях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Отдельные группы населения, страдающие гельминтозами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Противоглистные лекарственные средства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Категории заболеваний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Детские церебральные параличи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Лекарственные средства для лечения данной категории заболеваний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Гепатоцеребральная дистрофия и фенилкетонурия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Безбелковые продукты питания, белковые гидролизаты, ферменты, психостимуляторы, витамины, биостимуляторы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Муковисцидоз (больным детям)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Ферменты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Острая перемежающаяся порфирия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Анальгетики, B-блокаторы, фосфаден, рибоксин, андрогены, аденил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СПИД, ВИЧ - инфицированные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Онкологические заболевания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перевязочные средства инкурабельным онкологическим больным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Гематологические заболевания, гемобластозы, цитопения, наследственные гемопатии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Лучевая болезнь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Лекарственные средства, необходимые для лечения данного заболевания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Лепра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Туберкулез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Противотуберкулезные препараты, гепатопротекторы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Тяжелая форма бруцеллеза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Антибиотики, анальгетики, нестероидные и стероидные противовоспалительные препараты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Системные хронические тяжелые заболевания кожи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Лекарственные средства для лечения данного заболевания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Бронхиальная астма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Лекарственные средства для лечения данного заболевания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Ревматизм и ревматоидный артрит, системная (острая) красная волчанка, болезнь Бехтерева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Инфаркт миокарда (первые шесть месяцев)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Лекарственные средства, необходимые для лечения данного заболевания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Состояние после операции по протезированию клапанов сердца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Антикоагулянты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Пересадка органов и тканей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поджелудочный железы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Диабет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средства, этиловый спирт (100 г в месяц), инсулиновые шприцы, шприцы типа "Новопен", "Пливапен" 1 и 2, иглы к ним, средства диагностики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Гипофизарный нанизм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Анаболические стероиды, соматотропный гормон, половые гормоны, инсулин, тиреоидные препараты, поливитамины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Преждевременное половое развитие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Стероидные гормоны, парлодел, андрокур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Рассеянный склероз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Миастения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Антихолинэстеразные лекарственные средства, стероидные гормоны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Миопатия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Лекарственные средства, необходимые для лечения данного заболевания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Мозжечковая атаксия Мари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Лекарственные средства, необходимые для лечения данного заболевания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Болезнь Паркинсона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Противопаркинсонические лекарственные средства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Хронические урологические заболевания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Катетеры Пеццера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Сифилис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Антибиотики, препараты висмута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Глаукома, катаракта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Антихолинэстеразные, холиномиметические, дегидратационные, мочегонные средства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Аддисонова болезнь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Гормоны коры надпочечников (минерало- и глюкокортикоиды) </w:t>
            </w:r>
          </w:p>
        </w:tc>
      </w:tr>
      <w:tr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Шизофрения и эпилепсия 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Все лекарственные средства </w:t>
            </w:r>
          </w:p>
        </w:tc>
      </w:tr>
    </w:tbl>
    <w:p w14:paraId="A5000000">
      <w:pPr>
        <w:widowControl w:val="0"/>
        <w:spacing w:after="0"/>
        <w:ind/>
        <w:rPr>
          <w:rFonts w:ascii="Times New Roman" w:hAnsi="Times New Roman"/>
        </w:rPr>
      </w:pPr>
    </w:p>
    <w:p w14:paraId="A6000000">
      <w:pPr>
        <w:widowControl w:val="0"/>
        <w:spacing w:after="150"/>
        <w:ind/>
        <w:jc w:val="right"/>
        <w:rPr>
          <w:rFonts w:ascii="Times New Roman" w:hAnsi="Times New Roman"/>
          <w:i w:val="0"/>
        </w:rPr>
      </w:pPr>
      <w:r>
        <w:rPr>
          <w:rFonts w:ascii="Times New Roman" w:hAnsi="Times New Roman"/>
          <w:i w:val="1"/>
        </w:rPr>
        <w:t xml:space="preserve">Приложение N 2 </w:t>
      </w:r>
    </w:p>
    <w:p w14:paraId="A7000000">
      <w:pPr>
        <w:widowControl w:val="0"/>
        <w:spacing w:after="150"/>
        <w:ind/>
        <w:jc w:val="right"/>
        <w:rPr>
          <w:rFonts w:ascii="Times New Roman" w:hAnsi="Times New Roman"/>
          <w:i w:val="0"/>
        </w:rPr>
      </w:pPr>
      <w:r>
        <w:rPr>
          <w:rFonts w:ascii="Times New Roman" w:hAnsi="Times New Roman"/>
          <w:i w:val="1"/>
        </w:rPr>
        <w:t xml:space="preserve">к Постановлению Правительства </w:t>
      </w:r>
    </w:p>
    <w:p w14:paraId="A8000000">
      <w:pPr>
        <w:widowControl w:val="0"/>
        <w:spacing w:after="150"/>
        <w:ind/>
        <w:jc w:val="right"/>
        <w:rPr>
          <w:rFonts w:ascii="Times New Roman" w:hAnsi="Times New Roman"/>
          <w:i w:val="0"/>
        </w:rPr>
      </w:pPr>
      <w:r>
        <w:rPr>
          <w:rFonts w:ascii="Times New Roman" w:hAnsi="Times New Roman"/>
          <w:i w:val="1"/>
        </w:rPr>
        <w:t xml:space="preserve">Российской Федерации </w:t>
      </w:r>
    </w:p>
    <w:p w14:paraId="A9000000">
      <w:pPr>
        <w:widowControl w:val="0"/>
        <w:spacing w:after="150"/>
        <w:ind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1"/>
        </w:rPr>
        <w:t xml:space="preserve">от 30 июля 1994 г. N 890 </w:t>
      </w:r>
    </w:p>
    <w:p w14:paraId="AA00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AB000000">
      <w:pPr>
        <w:widowControl w:val="0"/>
        <w:spacing w:after="150"/>
        <w:ind/>
        <w:jc w:val="center"/>
        <w:rPr>
          <w:rFonts w:ascii="Times New Roman" w:hAnsi="Times New Roman"/>
          <w:b w:val="1"/>
          <w:i w:val="0"/>
          <w:sz w:val="36"/>
        </w:rPr>
      </w:pPr>
      <w:r>
        <w:rPr>
          <w:rFonts w:ascii="Times New Roman" w:hAnsi="Times New Roman"/>
          <w:b w:val="1"/>
          <w:i w:val="0"/>
          <w:sz w:val="36"/>
        </w:rPr>
        <w:t>ПЕРЕЧЕНЬ</w:t>
      </w:r>
    </w:p>
    <w:p w14:paraId="AC000000">
      <w:pPr>
        <w:widowControl w:val="0"/>
        <w:spacing w:after="150"/>
        <w:ind/>
        <w:jc w:val="center"/>
        <w:rPr>
          <w:rFonts w:ascii="Times New Roman" w:hAnsi="Times New Roman"/>
          <w:b w:val="0"/>
          <w:i w:val="0"/>
          <w:sz w:val="36"/>
        </w:rPr>
      </w:pPr>
      <w:r>
        <w:rPr>
          <w:rFonts w:ascii="Times New Roman" w:hAnsi="Times New Roman"/>
          <w:b w:val="1"/>
          <w:i w:val="0"/>
          <w:sz w:val="36"/>
        </w:rPr>
        <w:t>ГРУПП НАСЕЛЕНИЯ, ПРИ АМБУЛАТОРНОМ ЛЕЧЕНИИ КОТОРЫХ ЛЕКАРСТВЕННЫЕ СРЕДСТВА ОТПУСКАЮТСЯ ПО РЕЦЕПТАМ ВРАЧЕЙ С 50-ПРОЦЕНТНОЙ СКИДКОЙ СО СВОБОДНЫХ ЦЕН</w:t>
      </w:r>
    </w:p>
    <w:p w14:paraId="AD000000">
      <w:pPr>
        <w:widowControl w:val="0"/>
        <w:spacing w:after="150"/>
        <w:ind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(в ред. Постановления Правительства РФ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"https://normativ.kontur.ru/document?moduleid=1&amp;documentid=15396#l0"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10.07.95 N 685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>)</w:t>
      </w:r>
    </w:p>
    <w:p w14:paraId="AE00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AF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Пенсионеры, получающие пенсию по старости, инвалидности или по случаю потери кормильца в минимальных размерах.</w:t>
      </w:r>
    </w:p>
    <w:p w14:paraId="B0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Работающие инвалиды II группы, инвалиды III группы, признанные в установленном порядке безработными. &lt;*&gt;</w:t>
      </w:r>
    </w:p>
    <w:p w14:paraId="B1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отчуждения.</w:t>
      </w:r>
    </w:p>
    <w:p w14:paraId="B2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реабилитированные лица);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пострадавшими). &lt;**&gt;</w:t>
      </w:r>
    </w:p>
    <w:p w14:paraId="B3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Японией". &lt;***&gt;</w:t>
      </w:r>
    </w:p>
    <w:p w14:paraId="B4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войны. &lt;***&gt;</w:t>
      </w:r>
    </w:p>
    <w:p w14:paraId="B5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войны. &lt;***&gt;</w:t>
      </w:r>
    </w:p>
    <w:p w14:paraId="B600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B7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--------------------</w:t>
      </w:r>
    </w:p>
    <w:p w14:paraId="B8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B9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&lt;**&gt;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BA000000">
      <w:pPr>
        <w:widowControl w:val="0"/>
        <w:spacing w:after="150"/>
        <w:ind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&lt;***&gt;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2025-10-08T05:12:24Z</dcterms:modified>
</cp:coreProperties>
</file>